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A" w:rsidRDefault="004365C7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II FAZA POSTĘPOWANIA NA RYNKU ENERGETYCZNYM</w:t>
      </w:r>
    </w:p>
    <w:p w:rsidR="006439FA" w:rsidRDefault="004365C7" w:rsidP="006439FA">
      <w:pPr>
        <w:numPr>
          <w:ilvl w:val="0"/>
          <w:numId w:val="1"/>
        </w:numPr>
        <w:spacing w:before="240" w:line="360" w:lineRule="auto"/>
        <w:jc w:val="both"/>
        <w:rPr>
          <w:b/>
          <w:sz w:val="22"/>
        </w:rPr>
      </w:pPr>
      <w:r>
        <w:rPr>
          <w:b/>
          <w:sz w:val="22"/>
        </w:rPr>
        <w:t>UOKiK</w:t>
      </w:r>
      <w:r w:rsidR="006439FA">
        <w:rPr>
          <w:b/>
          <w:sz w:val="22"/>
        </w:rPr>
        <w:t xml:space="preserve"> skierował do drugiego etapu postępowanie w sprawie przejęcia przez </w:t>
      </w:r>
      <w:r w:rsidR="00B41502">
        <w:rPr>
          <w:b/>
          <w:sz w:val="22"/>
        </w:rPr>
        <w:t>Polską Grupą Energetyczną (PGE)</w:t>
      </w:r>
      <w:r>
        <w:rPr>
          <w:b/>
          <w:sz w:val="22"/>
        </w:rPr>
        <w:t xml:space="preserve">  kontroli nad EDF Polska.</w:t>
      </w:r>
    </w:p>
    <w:p w:rsidR="00B6769E" w:rsidRDefault="000B1AC5" w:rsidP="000B1AC5">
      <w:pPr>
        <w:numPr>
          <w:ilvl w:val="0"/>
          <w:numId w:val="1"/>
        </w:numPr>
        <w:spacing w:before="240" w:line="360" w:lineRule="auto"/>
        <w:jc w:val="both"/>
        <w:rPr>
          <w:b/>
          <w:sz w:val="22"/>
        </w:rPr>
      </w:pPr>
      <w:r w:rsidRPr="000B1AC5">
        <w:rPr>
          <w:b/>
          <w:sz w:val="22"/>
        </w:rPr>
        <w:t xml:space="preserve">Niezbędne jest </w:t>
      </w:r>
      <w:r>
        <w:rPr>
          <w:b/>
          <w:sz w:val="22"/>
        </w:rPr>
        <w:t>przeprowadzenie analiz rynkowych.</w:t>
      </w:r>
    </w:p>
    <w:p w:rsidR="00B6769E" w:rsidRDefault="000B1AC5" w:rsidP="000B1AC5">
      <w:pPr>
        <w:numPr>
          <w:ilvl w:val="0"/>
          <w:numId w:val="1"/>
        </w:numPr>
        <w:spacing w:before="240" w:line="360" w:lineRule="auto"/>
        <w:jc w:val="both"/>
        <w:rPr>
          <w:b/>
          <w:sz w:val="22"/>
        </w:rPr>
      </w:pPr>
      <w:r>
        <w:rPr>
          <w:b/>
          <w:sz w:val="22"/>
        </w:rPr>
        <w:t>Przedłużenie</w:t>
      </w:r>
      <w:r w:rsidRPr="000B1AC5">
        <w:rPr>
          <w:b/>
          <w:sz w:val="22"/>
        </w:rPr>
        <w:t xml:space="preserve"> terminu zakończenia nie przesądza o rodzaju decyzji, jaka w przyszłości zostanie wydana</w:t>
      </w:r>
      <w:r>
        <w:rPr>
          <w:b/>
          <w:sz w:val="22"/>
        </w:rPr>
        <w:t>.</w:t>
      </w:r>
    </w:p>
    <w:p w:rsidR="001C1FAD" w:rsidRDefault="00260382" w:rsidP="006439FA">
      <w:pPr>
        <w:spacing w:before="240" w:after="240" w:line="360" w:lineRule="auto"/>
        <w:jc w:val="both"/>
        <w:rPr>
          <w:sz w:val="22"/>
        </w:rPr>
      </w:pPr>
      <w:r>
        <w:rPr>
          <w:b/>
          <w:sz w:val="22"/>
        </w:rPr>
        <w:t>[Warszawa, 11</w:t>
      </w:r>
      <w:bookmarkStart w:id="0" w:name="_GoBack"/>
      <w:bookmarkEnd w:id="0"/>
      <w:r w:rsidR="00C7783C">
        <w:rPr>
          <w:b/>
          <w:sz w:val="22"/>
        </w:rPr>
        <w:t xml:space="preserve"> </w:t>
      </w:r>
      <w:r w:rsidR="006A4A7A">
        <w:rPr>
          <w:b/>
          <w:sz w:val="22"/>
        </w:rPr>
        <w:t>lipca</w:t>
      </w:r>
      <w:r w:rsidR="006439FA">
        <w:rPr>
          <w:b/>
          <w:sz w:val="22"/>
        </w:rPr>
        <w:t xml:space="preserve"> 2017 r.] </w:t>
      </w:r>
      <w:r w:rsidR="006439FA">
        <w:rPr>
          <w:sz w:val="22"/>
        </w:rPr>
        <w:t xml:space="preserve">Wniosek o </w:t>
      </w:r>
      <w:r w:rsidR="00B6769E">
        <w:rPr>
          <w:sz w:val="22"/>
        </w:rPr>
        <w:t>zgodę na przejęcie przez PGE kontroli nad EDF</w:t>
      </w:r>
      <w:r w:rsidR="00B60F9C">
        <w:rPr>
          <w:sz w:val="22"/>
        </w:rPr>
        <w:t xml:space="preserve"> wpłynął do UOKiK w czerwcu 2017 r. Uczestnicy transakcji zajmują</w:t>
      </w:r>
      <w:r w:rsidR="00E64103">
        <w:rPr>
          <w:sz w:val="22"/>
        </w:rPr>
        <w:t xml:space="preserve"> się m</w:t>
      </w:r>
      <w:r w:rsidR="00B41502">
        <w:rPr>
          <w:sz w:val="22"/>
        </w:rPr>
        <w:t>.</w:t>
      </w:r>
      <w:r w:rsidR="00E64103">
        <w:rPr>
          <w:sz w:val="22"/>
        </w:rPr>
        <w:t>in.</w:t>
      </w:r>
      <w:r w:rsidR="00B60F9C">
        <w:rPr>
          <w:sz w:val="22"/>
        </w:rPr>
        <w:t xml:space="preserve"> wytwarzaniem i dystrybucją energii elektrycznej.</w:t>
      </w:r>
      <w:r w:rsidR="00E42093">
        <w:rPr>
          <w:sz w:val="22"/>
        </w:rPr>
        <w:t xml:space="preserve"> Działają również na krajowym rynku obrotu certyfikatami energetycznymi oraz europejskim rynku handlu uprawnieniami do emisji CO2. </w:t>
      </w:r>
    </w:p>
    <w:p w:rsidR="00B41502" w:rsidRDefault="002C6ABE" w:rsidP="006439FA">
      <w:pPr>
        <w:spacing w:before="240" w:after="240" w:line="360" w:lineRule="auto"/>
        <w:jc w:val="both"/>
        <w:rPr>
          <w:sz w:val="22"/>
        </w:rPr>
      </w:pPr>
      <w:r>
        <w:rPr>
          <w:sz w:val="22"/>
        </w:rPr>
        <w:t xml:space="preserve">W ramach prowadzonego postępowania UOKiK przeanalizuje i zweryfikuje dane </w:t>
      </w:r>
      <w:r w:rsidRPr="009652F2">
        <w:rPr>
          <w:sz w:val="22"/>
        </w:rPr>
        <w:t>przedstawione</w:t>
      </w:r>
      <w:r w:rsidR="0052710E" w:rsidRPr="009652F2">
        <w:rPr>
          <w:sz w:val="22"/>
        </w:rPr>
        <w:t xml:space="preserve"> przez</w:t>
      </w:r>
      <w:r w:rsidR="001A5F7C" w:rsidRPr="009652F2">
        <w:rPr>
          <w:sz w:val="22"/>
        </w:rPr>
        <w:t xml:space="preserve"> lidera rynku</w:t>
      </w:r>
      <w:r w:rsidR="0052710E" w:rsidRPr="009652F2">
        <w:rPr>
          <w:sz w:val="22"/>
        </w:rPr>
        <w:t xml:space="preserve"> PGE</w:t>
      </w:r>
      <w:r w:rsidR="004365C7" w:rsidRPr="009652F2">
        <w:rPr>
          <w:sz w:val="22"/>
        </w:rPr>
        <w:t>.</w:t>
      </w:r>
      <w:r w:rsidRPr="009652F2">
        <w:rPr>
          <w:sz w:val="22"/>
        </w:rPr>
        <w:t xml:space="preserve"> </w:t>
      </w:r>
      <w:r w:rsidR="00D71A41" w:rsidRPr="009652F2">
        <w:rPr>
          <w:sz w:val="22"/>
        </w:rPr>
        <w:t>W tym celu p</w:t>
      </w:r>
      <w:r w:rsidR="001A5F7C" w:rsidRPr="009652F2">
        <w:rPr>
          <w:sz w:val="22"/>
        </w:rPr>
        <w:t xml:space="preserve">rzeprowadzi </w:t>
      </w:r>
      <w:r w:rsidRPr="009652F2">
        <w:rPr>
          <w:sz w:val="22"/>
        </w:rPr>
        <w:t xml:space="preserve">badanie </w:t>
      </w:r>
      <w:r w:rsidR="00A13244" w:rsidRPr="009652F2">
        <w:rPr>
          <w:sz w:val="22"/>
        </w:rPr>
        <w:t>rynku</w:t>
      </w:r>
      <w:r w:rsidR="005003F9" w:rsidRPr="009652F2">
        <w:rPr>
          <w:sz w:val="22"/>
        </w:rPr>
        <w:t xml:space="preserve"> obejmujące głównych uczestników sektora energetycznego</w:t>
      </w:r>
      <w:r w:rsidR="009652F2" w:rsidRPr="009652F2">
        <w:rPr>
          <w:sz w:val="22"/>
        </w:rPr>
        <w:t>. Urząd wystąpi również do prezesa Urzędu Regulacji Energetyki o wydanie opinii w tej sprawie</w:t>
      </w:r>
      <w:r w:rsidRPr="009652F2">
        <w:rPr>
          <w:sz w:val="22"/>
        </w:rPr>
        <w:t>. R</w:t>
      </w:r>
      <w:r w:rsidR="00A13244" w:rsidRPr="009652F2">
        <w:rPr>
          <w:sz w:val="22"/>
        </w:rPr>
        <w:t>ozpoczę</w:t>
      </w:r>
      <w:r w:rsidRPr="009652F2">
        <w:rPr>
          <w:sz w:val="22"/>
        </w:rPr>
        <w:t>cie drugiego etapu postępowania</w:t>
      </w:r>
      <w:r w:rsidR="00A13244" w:rsidRPr="009652F2">
        <w:rPr>
          <w:sz w:val="22"/>
        </w:rPr>
        <w:t xml:space="preserve"> </w:t>
      </w:r>
      <w:r w:rsidRPr="009652F2">
        <w:rPr>
          <w:sz w:val="22"/>
        </w:rPr>
        <w:t>nie przesądza o rodzaju decyzji, jaka w przyszłości zostanie wydana. Prezes</w:t>
      </w:r>
      <w:r w:rsidRPr="002C6ABE">
        <w:rPr>
          <w:sz w:val="22"/>
        </w:rPr>
        <w:t xml:space="preserve"> UOKiK może wyrazić zgodę (bezwarunkową lub warunkową) na dokonanie koncentracji albo zakazać jej przeprowadzenia.</w:t>
      </w:r>
    </w:p>
    <w:p w:rsidR="00A13244" w:rsidRPr="00B6769E" w:rsidRDefault="00A13244" w:rsidP="00A13244">
      <w:pPr>
        <w:spacing w:before="100" w:beforeAutospacing="1" w:after="100" w:afterAutospacing="1"/>
        <w:jc w:val="both"/>
        <w:outlineLvl w:val="2"/>
        <w:rPr>
          <w:rFonts w:cs="Tahoma"/>
          <w:b/>
          <w:bCs/>
          <w:sz w:val="22"/>
          <w:lang w:eastAsia="pl-PL"/>
        </w:rPr>
      </w:pPr>
      <w:r w:rsidRPr="00B6769E">
        <w:rPr>
          <w:rFonts w:cs="Tahoma"/>
          <w:b/>
          <w:bCs/>
          <w:sz w:val="22"/>
          <w:lang w:eastAsia="pl-PL"/>
        </w:rPr>
        <w:t xml:space="preserve">Informacje dodatkowe </w:t>
      </w:r>
    </w:p>
    <w:p w:rsidR="001A5F7C" w:rsidRDefault="00A13244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 w:rsidRPr="00A13244">
        <w:rPr>
          <w:rFonts w:cs="Tahoma"/>
          <w:sz w:val="22"/>
          <w:lang w:eastAsia="pl-PL"/>
        </w:rPr>
        <w:t xml:space="preserve">Zgodnie ze </w:t>
      </w:r>
      <w:hyperlink r:id="rId7" w:history="1">
        <w:r w:rsidRPr="00B6769E">
          <w:rPr>
            <w:rStyle w:val="Hipercze"/>
            <w:rFonts w:cs="Tahoma"/>
            <w:sz w:val="22"/>
            <w:lang w:eastAsia="pl-PL"/>
          </w:rPr>
          <w:t>znowelizowaną ustawą o ochronie konkurencji i konsumentów</w:t>
        </w:r>
      </w:hyperlink>
      <w:r w:rsidRPr="00A13244">
        <w:rPr>
          <w:rFonts w:cs="Tahoma"/>
          <w:sz w:val="22"/>
          <w:lang w:eastAsia="pl-PL"/>
        </w:rPr>
        <w:t xml:space="preserve"> postępowanie w sprawach koncentracji jest dwuetapowe. Pierwszy etap trwa do miesiąca. Natomiast w sprawach szczególnie skomplikowanych, w których istnieje prawdopodobieństwo istotnego ograniczenia konkurencji lub wymagających badania rynku, postępowanie może trwać dłużej. </w:t>
      </w:r>
    </w:p>
    <w:p w:rsidR="006A4A7A" w:rsidRPr="00A13244" w:rsidRDefault="00DF782B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8" w:history="1">
        <w:r w:rsidR="00B6769E" w:rsidRPr="00B6769E">
          <w:rPr>
            <w:rStyle w:val="Hipercze"/>
            <w:rFonts w:cs="Tahoma"/>
            <w:sz w:val="22"/>
            <w:lang w:eastAsia="pl-PL"/>
          </w:rPr>
          <w:t xml:space="preserve">Na stronie internetowej </w:t>
        </w:r>
        <w:r w:rsidR="00A13244" w:rsidRPr="00B6769E">
          <w:rPr>
            <w:rStyle w:val="Hipercze"/>
            <w:rFonts w:cs="Tahoma"/>
            <w:sz w:val="22"/>
            <w:lang w:eastAsia="pl-PL"/>
          </w:rPr>
          <w:t>UOKiK </w:t>
        </w:r>
      </w:hyperlink>
      <w:r w:rsidR="002A5D69">
        <w:rPr>
          <w:rFonts w:cs="Tahoma"/>
          <w:sz w:val="22"/>
          <w:lang w:eastAsia="pl-PL"/>
        </w:rPr>
        <w:t xml:space="preserve"> </w:t>
      </w:r>
      <w:r w:rsidR="00A13244" w:rsidRPr="00A13244">
        <w:rPr>
          <w:rFonts w:cs="Tahoma"/>
          <w:sz w:val="22"/>
          <w:lang w:eastAsia="pl-PL"/>
        </w:rPr>
        <w:t>zamieszczane są informacje na temat wszystkich prowadzonych przez urząd postępowań antymonopolowych w sprawach koncentracji. Więcej informacji o zasadach koncentracji przedsiębiorców </w:t>
      </w:r>
      <w:hyperlink r:id="rId9" w:history="1">
        <w:r w:rsidR="00A13244" w:rsidRPr="0085010E">
          <w:rPr>
            <w:rStyle w:val="Hipercze"/>
            <w:rFonts w:cs="Tahoma"/>
            <w:sz w:val="22"/>
            <w:lang w:eastAsia="pl-PL"/>
          </w:rPr>
          <w:t>w przygotowanym specjalnie opracowaniu.</w:t>
        </w:r>
      </w:hyperlink>
      <w:r w:rsidR="00A13244">
        <w:rPr>
          <w:rFonts w:cs="Tahoma"/>
          <w:sz w:val="22"/>
          <w:lang w:eastAsia="pl-PL"/>
        </w:rPr>
        <w:t xml:space="preserve"> </w:t>
      </w:r>
    </w:p>
    <w:p w:rsidR="006439FA" w:rsidRPr="00B6769E" w:rsidRDefault="006439FA" w:rsidP="00B6769E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lastRenderedPageBreak/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:rsidR="006439FA" w:rsidRDefault="006439FA" w:rsidP="006439FA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695 902 088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0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</w:p>
    <w:p w:rsidR="006439FA" w:rsidRPr="00AD2701" w:rsidRDefault="006439FA" w:rsidP="006439FA">
      <w:pPr>
        <w:outlineLvl w:val="0"/>
        <w:rPr>
          <w:szCs w:val="18"/>
        </w:rPr>
      </w:pPr>
      <w:r>
        <w:rPr>
          <w:szCs w:val="18"/>
        </w:rPr>
        <w:t xml:space="preserve">Twitter: </w:t>
      </w:r>
      <w:hyperlink r:id="rId11" w:history="1">
        <w:r>
          <w:rPr>
            <w:rStyle w:val="Hipercze"/>
            <w:szCs w:val="18"/>
          </w:rPr>
          <w:t>@</w:t>
        </w:r>
        <w:proofErr w:type="spellStart"/>
        <w:r>
          <w:rPr>
            <w:rStyle w:val="u-linkcomplex-target"/>
            <w:color w:val="0000FF"/>
            <w:szCs w:val="18"/>
            <w:u w:val="single"/>
          </w:rPr>
          <w:t>UOKiKgovPL</w:t>
        </w:r>
        <w:proofErr w:type="spellEnd"/>
      </w:hyperlink>
    </w:p>
    <w:p w:rsidR="00AB4185" w:rsidRDefault="00DF782B"/>
    <w:p w:rsidR="000B1AC5" w:rsidRDefault="000B1AC5"/>
    <w:p w:rsidR="000B1AC5" w:rsidRDefault="000B1AC5"/>
    <w:sectPr w:rsidR="000B1AC5" w:rsidSect="006439FA">
      <w:headerReference w:type="default" r:id="rId12"/>
      <w:footerReference w:type="default" r:id="rId13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2B" w:rsidRDefault="00DF782B">
      <w:r>
        <w:separator/>
      </w:r>
    </w:p>
  </w:endnote>
  <w:endnote w:type="continuationSeparator" w:id="0">
    <w:p w:rsidR="00DF782B" w:rsidRDefault="00DF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470CD">
    <w:pPr>
      <w:pStyle w:val="Stopka"/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99A510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59016B" w:rsidRDefault="00DF782B" w:rsidP="004470CD">
    <w:pPr>
      <w:pStyle w:val="Stopka"/>
    </w:pPr>
  </w:p>
  <w:p w:rsidR="0059016B" w:rsidRDefault="00DF782B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2B" w:rsidRDefault="00DF782B">
      <w:r>
        <w:separator/>
      </w:r>
    </w:p>
  </w:footnote>
  <w:footnote w:type="continuationSeparator" w:id="0">
    <w:p w:rsidR="00DF782B" w:rsidRDefault="00DF7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1396E">
    <w:pPr>
      <w:pStyle w:val="Nagwek"/>
      <w:tabs>
        <w:tab w:val="clear" w:pos="9072"/>
      </w:tabs>
    </w:pPr>
    <w:r>
      <w:rPr>
        <w:noProof/>
        <w:lang w:val="en-GB" w:eastAsia="en-GB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6B" w:rsidRDefault="00DF782B" w:rsidP="0041396E">
    <w:pPr>
      <w:pStyle w:val="Nagwek"/>
      <w:tabs>
        <w:tab w:val="clear" w:pos="9072"/>
      </w:tabs>
    </w:pPr>
  </w:p>
  <w:p w:rsidR="0059016B" w:rsidRDefault="00DF782B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B1AC5"/>
    <w:rsid w:val="001979B5"/>
    <w:rsid w:val="001A5F7C"/>
    <w:rsid w:val="001C1FAD"/>
    <w:rsid w:val="00260382"/>
    <w:rsid w:val="00266CB4"/>
    <w:rsid w:val="002A5D69"/>
    <w:rsid w:val="002C0D5D"/>
    <w:rsid w:val="002C6ABE"/>
    <w:rsid w:val="004365C7"/>
    <w:rsid w:val="005003F9"/>
    <w:rsid w:val="00523E0D"/>
    <w:rsid w:val="0052710E"/>
    <w:rsid w:val="006439FA"/>
    <w:rsid w:val="006A4A7A"/>
    <w:rsid w:val="0081753E"/>
    <w:rsid w:val="0085010E"/>
    <w:rsid w:val="008D5771"/>
    <w:rsid w:val="009652F2"/>
    <w:rsid w:val="00A13244"/>
    <w:rsid w:val="00A439E8"/>
    <w:rsid w:val="00B41502"/>
    <w:rsid w:val="00B60F9C"/>
    <w:rsid w:val="00B6769E"/>
    <w:rsid w:val="00C63AA8"/>
    <w:rsid w:val="00C7783C"/>
    <w:rsid w:val="00CB1AE6"/>
    <w:rsid w:val="00CB3ED4"/>
    <w:rsid w:val="00D71A41"/>
    <w:rsid w:val="00DF782B"/>
    <w:rsid w:val="00E42093"/>
    <w:rsid w:val="00E64103"/>
    <w:rsid w:val="00F2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koncentracje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okik.gov.pl/aktualnosci.php?news_id=1141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UOKiKgov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lgorzata.cieloch@uoki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jpiskorek\AppData\Local\Microsoft\Windows\INetCache\IE\BQ010PMR\wyjasnienia_w_sprawie_kryteriow_i_procedury_zglaszania_zamiaru_koncentracji_Prezesowi_UOKiK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Maciej Chmielowski</cp:lastModifiedBy>
  <cp:revision>2</cp:revision>
  <cp:lastPrinted>2017-07-04T14:44:00Z</cp:lastPrinted>
  <dcterms:created xsi:type="dcterms:W3CDTF">2017-07-11T08:17:00Z</dcterms:created>
  <dcterms:modified xsi:type="dcterms:W3CDTF">2017-07-11T08:17:00Z</dcterms:modified>
</cp:coreProperties>
</file>