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BB4DA" w14:textId="77777777" w:rsidR="00ED59E1" w:rsidRPr="00703F0C" w:rsidRDefault="00ED59E1" w:rsidP="00ED59E1">
      <w:pPr>
        <w:shd w:val="clear" w:color="auto" w:fill="FFFFFF"/>
        <w:spacing w:before="3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bookmarkStart w:id="0" w:name="_GoBack"/>
      <w:bookmarkEnd w:id="0"/>
      <w:r w:rsidRPr="00703F0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Informacja dla prasy</w:t>
      </w:r>
      <w:r w:rsidRPr="00703F0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ab/>
      </w:r>
      <w:r w:rsidRPr="00703F0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ab/>
      </w:r>
      <w:r w:rsidRPr="00703F0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ab/>
      </w:r>
      <w:r w:rsidRPr="00703F0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ab/>
      </w:r>
      <w:r w:rsidRPr="00703F0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ab/>
      </w:r>
      <w:r w:rsidRPr="00703F0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ab/>
        <w:t>Warszawa, 17 stycznia 2019 r.</w:t>
      </w:r>
    </w:p>
    <w:p w14:paraId="2095DB53" w14:textId="77777777" w:rsidR="001A6545" w:rsidRPr="00703F0C" w:rsidRDefault="001A6545" w:rsidP="00ED59E1">
      <w:pPr>
        <w:shd w:val="clear" w:color="auto" w:fill="FFFFFF"/>
        <w:spacing w:before="3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14:paraId="300BC79C" w14:textId="77777777" w:rsidR="00ED59E1" w:rsidRPr="00703F0C" w:rsidRDefault="00ED59E1" w:rsidP="00ED59E1">
      <w:pPr>
        <w:shd w:val="clear" w:color="auto" w:fill="FFFFFF"/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 w:rsidRPr="00703F0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SPORY O ŻYWNOŚĆ - NOWE ROZWIĄZANIA</w:t>
      </w:r>
    </w:p>
    <w:p w14:paraId="4EF577F3" w14:textId="77777777" w:rsidR="00ED59E1" w:rsidRPr="00703F0C" w:rsidRDefault="00ED59E1" w:rsidP="00ED59E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3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 wychodzenia z domu i bez ponoszenia kosztów, szybko możesz rozwiązać swój problem dotyczący zakupu jedzenia czy napojów.</w:t>
      </w:r>
    </w:p>
    <w:p w14:paraId="3A077BAC" w14:textId="77777777" w:rsidR="00ED59E1" w:rsidRPr="00703F0C" w:rsidRDefault="00ED59E1" w:rsidP="00ED59E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3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Już działa pierwsze w </w:t>
      </w:r>
      <w:r w:rsidR="00917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Polsce i jedyne w </w:t>
      </w:r>
      <w:r w:rsidRPr="00703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Europie</w:t>
      </w:r>
      <w:r w:rsidR="00662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dedykowane wyłącznie żywności</w:t>
      </w:r>
      <w:r w:rsidRPr="00703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Centrum P</w:t>
      </w:r>
      <w:r w:rsidR="003514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olubownego Rozwiązywania Sporów.</w:t>
      </w:r>
    </w:p>
    <w:p w14:paraId="4C203985" w14:textId="77777777" w:rsidR="00ED59E1" w:rsidRPr="00703F0C" w:rsidRDefault="00ED59E1" w:rsidP="00ED59E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3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Masz problem z reklamacją zakupionych produktów – sprawdź: </w:t>
      </w:r>
      <w:hyperlink r:id="rId8" w:history="1">
        <w:r w:rsidRPr="00703F0C">
          <w:rPr>
            <w:rStyle w:val="Hipercze"/>
            <w:rFonts w:ascii="Times New Roman" w:hAnsi="Times New Roman" w:cs="Times New Roman"/>
            <w:b/>
            <w:sz w:val="24"/>
            <w:szCs w:val="24"/>
          </w:rPr>
          <w:t>cprsz.pl</w:t>
        </w:r>
      </w:hyperlink>
      <w:r w:rsidRPr="00703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B4B7A76" w14:textId="77777777" w:rsidR="00ED59E1" w:rsidRPr="00703F0C" w:rsidRDefault="00ED59E1" w:rsidP="00ED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5BDDB" w14:textId="3D3AC1E5" w:rsidR="00ED59E1" w:rsidRDefault="00ED59E1" w:rsidP="00ED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Produkty żywnościowe to najczęściej kupowane dobra konsumpcyjne. Na żywność polska rodzina wydaje </w:t>
      </w:r>
      <w:r w:rsidRPr="0007387F">
        <w:rPr>
          <w:rFonts w:ascii="Times New Roman" w:eastAsia="Times New Roman" w:hAnsi="Times New Roman" w:cs="Times New Roman"/>
          <w:sz w:val="24"/>
          <w:szCs w:val="24"/>
          <w:lang w:eastAsia="pl-PL"/>
        </w:rPr>
        <w:t>ok. 24 proc. budżetu domowego</w:t>
      </w:r>
      <w:r w:rsidR="0007387F" w:rsidRPr="000738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07387F">
        <w:rPr>
          <w:rFonts w:ascii="Times New Roman" w:eastAsia="Times New Roman" w:hAnsi="Times New Roman" w:cs="Times New Roman"/>
          <w:sz w:val="24"/>
          <w:szCs w:val="24"/>
          <w:lang w:eastAsia="pl-PL"/>
        </w:rPr>
        <w:t>. Średnio co roku zjadamy ok</w:t>
      </w:r>
      <w:r w:rsidR="000738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73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ton</w:t>
      </w:r>
      <w:r w:rsidR="00D7786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73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produktów</w:t>
      </w:r>
      <w:r w:rsidR="0007387F" w:rsidRPr="000738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07387F" w:rsidRPr="00073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</w:t>
      </w:r>
      <w:r w:rsidR="0007387F">
        <w:rPr>
          <w:rFonts w:ascii="Times New Roman" w:eastAsia="Times New Roman" w:hAnsi="Times New Roman" w:cs="Times New Roman"/>
          <w:sz w:val="24"/>
          <w:szCs w:val="24"/>
          <w:lang w:eastAsia="pl-PL"/>
        </w:rPr>
        <w:t>ok. 3 kg pożywienia dziennie</w:t>
      </w:r>
      <w:r w:rsidRPr="000738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tak dużym rynku zdarzają się sytuacje, w których kupiony produkt żywnościowy nie spełnia oczekiwań konsumenta. Wsparciem w rozwiązywaniu sporów powstałych wokół reklamacji artykułów spożywczych jest </w:t>
      </w:r>
      <w:r w:rsidRPr="00703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Polubownego Rozwiązywania Sporów dotyczących Żywności (CPRSŻ).</w:t>
      </w:r>
      <w:r w:rsidRPr="00703F0C">
        <w:rPr>
          <w:rFonts w:ascii="Times New Roman" w:hAnsi="Times New Roman" w:cs="Times New Roman"/>
          <w:sz w:val="24"/>
          <w:szCs w:val="24"/>
        </w:rPr>
        <w:t xml:space="preserve"> To </w:t>
      </w:r>
      <w:r w:rsidRPr="007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pierwszy w Polsce i jedyny w Europie podmiot uprawniony, który specjalizuje się wyłącznie w rozwiązywaniu sporów </w:t>
      </w:r>
      <w:r w:rsidR="00662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</w:t>
      </w:r>
      <w:r w:rsidRPr="00703F0C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</w:t>
      </w:r>
      <w:r w:rsidR="00662637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703F0C">
        <w:rPr>
          <w:rFonts w:ascii="Times New Roman" w:eastAsia="Times New Roman" w:hAnsi="Times New Roman" w:cs="Times New Roman"/>
          <w:sz w:val="24"/>
          <w:szCs w:val="24"/>
          <w:lang w:eastAsia="pl-PL"/>
        </w:rPr>
        <w:t>. C</w:t>
      </w:r>
      <w:r w:rsidR="00662637">
        <w:rPr>
          <w:rFonts w:ascii="Times New Roman" w:eastAsia="Times New Roman" w:hAnsi="Times New Roman" w:cs="Times New Roman"/>
          <w:sz w:val="24"/>
          <w:szCs w:val="24"/>
          <w:lang w:eastAsia="pl-PL"/>
        </w:rPr>
        <w:t>PRS</w:t>
      </w:r>
      <w:r w:rsidR="000F0853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7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powstało przy Polskiej Federacji Producentów Żywności Związku Pracodawców. </w:t>
      </w:r>
    </w:p>
    <w:p w14:paraId="16717538" w14:textId="77777777" w:rsidR="002812EF" w:rsidRPr="002812EF" w:rsidRDefault="002812EF" w:rsidP="00ED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AAA616" w14:textId="365ADB30" w:rsidR="002812EF" w:rsidRPr="002812EF" w:rsidRDefault="002812EF" w:rsidP="002812EF">
      <w:pPr>
        <w:pStyle w:val="NormalnyWeb"/>
        <w:shd w:val="clear" w:color="auto" w:fill="FFFFFF"/>
        <w:spacing w:before="0" w:beforeAutospacing="0" w:after="240" w:afterAutospacing="0" w:line="293" w:lineRule="atLeast"/>
        <w:jc w:val="both"/>
      </w:pPr>
      <w:r w:rsidRPr="002812EF">
        <w:rPr>
          <w:i/>
        </w:rPr>
        <w:t xml:space="preserve">- Z jakością żywności bywa różnie. Każdemu pewnie zdarzyło się kupić </w:t>
      </w:r>
      <w:r w:rsidR="00246291">
        <w:rPr>
          <w:i/>
        </w:rPr>
        <w:t>wadliw</w:t>
      </w:r>
      <w:r w:rsidRPr="002812EF">
        <w:rPr>
          <w:i/>
        </w:rPr>
        <w:t>y produkt. Pokazują to także wyniki kontroli Inspekcji Handlowej. W 2017 r. skontrolowaliśmy 125 tys</w:t>
      </w:r>
      <w:r w:rsidRPr="0007387F">
        <w:rPr>
          <w:bCs/>
          <w:i/>
        </w:rPr>
        <w:t xml:space="preserve">. </w:t>
      </w:r>
      <w:r w:rsidRPr="002812EF">
        <w:rPr>
          <w:i/>
        </w:rPr>
        <w:t xml:space="preserve">partii produktów spożywczych. Z tego zakwestionowaliśmy 23 proc., głównie: nieprawidłowe oznakowanie - brak ważnych dla konsumenta informacji, np. o składzie czy pochodzeniu produktu. Dzięki centrum spory dotyczące zakupu żywności mają szanse na szybkie i sprawne zakończenie zarówno dla konsumentów, jak i przedsiębiorców - </w:t>
      </w:r>
      <w:r w:rsidRPr="002812EF">
        <w:t xml:space="preserve"> tłumaczy Marek Niechciał, Prezes Urzędu Ochrony Konkurencji i Konsumentów (UOKiK). </w:t>
      </w:r>
    </w:p>
    <w:p w14:paraId="42B24B12" w14:textId="77777777" w:rsidR="00ED59E1" w:rsidRPr="00703F0C" w:rsidRDefault="00ED59E1" w:rsidP="00ED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Sytuacja konfliktowa może dotyczyć: jakości handlowej, przekazywanych informacji lub oznakowania produktów spożywczych. Polubownie będzie można również rozwiązać problem dotyczący konkursów i loterii promocyjnych w sytuacji, gdy wcześniejsza próba bezpośredniego rozwiązania sporu zawiodła. </w:t>
      </w:r>
    </w:p>
    <w:p w14:paraId="4CF6CA67" w14:textId="77777777" w:rsidR="00ED59E1" w:rsidRPr="00703F0C" w:rsidRDefault="00ED59E1" w:rsidP="00ED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BFBB98" w14:textId="77777777" w:rsidR="00ED59E1" w:rsidRPr="00703F0C" w:rsidRDefault="00ED59E1" w:rsidP="00ED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03F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Powstanie Centrum, to wyraz odpowiedzialności społecznej producentów żywności. Mam nadzieję, że większość producentów wskaże Centrum jako alternatywny dla postępowań sądowych sposób rozwiązywania sporów – stwierdził wiceprezes PFPŻ ZP Andrzej Gantner.</w:t>
      </w:r>
    </w:p>
    <w:p w14:paraId="008C7876" w14:textId="77777777" w:rsidR="00ED59E1" w:rsidRPr="00703F0C" w:rsidRDefault="00ED59E1" w:rsidP="00ED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F5E9DC" w14:textId="77777777" w:rsidR="00ED59E1" w:rsidRPr="00703F0C" w:rsidRDefault="00ED59E1" w:rsidP="00ED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prowadzenia postępowania przez CPRSŻ są odformalizowane, tak aby maksymalnie ułatwić konsumentom korzystanie z tego rozwiązania. Cały spór może zostać rozwiązany przy użyciu platformy internetowej, przez którą można złożyć wniosek i przedstawić swoje racje. </w:t>
      </w:r>
      <w:r w:rsidRPr="00703F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Strony sporu po zarejestrowaniu sprawy otrzymują kod, który umożliwia im komunikację elektroniczną, w tym dostęp do przekazanych dokumentów. Bez wychodzenia z domu i bez ponoszenia kosztów, konsument może szybko dojść do porozumienia z przedsiębiorcą. </w:t>
      </w:r>
    </w:p>
    <w:p w14:paraId="20197019" w14:textId="77777777" w:rsidR="003C28D7" w:rsidRPr="002812EF" w:rsidRDefault="003C28D7" w:rsidP="00ED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E1F87" w14:textId="113D0503" w:rsidR="002812EF" w:rsidRPr="002812EF" w:rsidRDefault="002812EF" w:rsidP="002812EF">
      <w:pPr>
        <w:pStyle w:val="NormalnyWeb"/>
        <w:shd w:val="clear" w:color="auto" w:fill="FFFFFF"/>
        <w:spacing w:before="0" w:beforeAutospacing="0" w:after="240" w:afterAutospacing="0" w:line="293" w:lineRule="atLeast"/>
        <w:jc w:val="both"/>
      </w:pPr>
      <w:r w:rsidRPr="002812EF">
        <w:rPr>
          <w:i/>
        </w:rPr>
        <w:t xml:space="preserve">- Cieszymy się, że powstał wyspecjalizowany podmiot, który zajmie się polubownym rozwiązywaniem sporów o żywność. </w:t>
      </w:r>
      <w:r w:rsidR="000F0853">
        <w:rPr>
          <w:i/>
        </w:rPr>
        <w:t>Artykuły spożywcze są stosunkowo tanie, więc klient przeważnie nie ma motywacji, żeby dochodzić swoich racji na drodze sądowej</w:t>
      </w:r>
      <w:r w:rsidRPr="002812EF">
        <w:rPr>
          <w:i/>
        </w:rPr>
        <w:t xml:space="preserve">. </w:t>
      </w:r>
      <w:r w:rsidR="00473490">
        <w:rPr>
          <w:i/>
        </w:rPr>
        <w:t xml:space="preserve">W tej sytuacji dobrym rozwiązaniem są postępowania </w:t>
      </w:r>
      <w:r w:rsidR="00246291">
        <w:rPr>
          <w:i/>
        </w:rPr>
        <w:t>mediacyjne</w:t>
      </w:r>
      <w:r w:rsidR="00473490">
        <w:rPr>
          <w:i/>
        </w:rPr>
        <w:t>.</w:t>
      </w:r>
      <w:r w:rsidR="000F0853">
        <w:rPr>
          <w:i/>
        </w:rPr>
        <w:t xml:space="preserve"> </w:t>
      </w:r>
      <w:r w:rsidRPr="002812EF">
        <w:rPr>
          <w:i/>
        </w:rPr>
        <w:t>Zachęcamy konsumentów i przedsiębiorców, aby z ni</w:t>
      </w:r>
      <w:r w:rsidR="00473490">
        <w:rPr>
          <w:i/>
        </w:rPr>
        <w:t>ch</w:t>
      </w:r>
      <w:r w:rsidRPr="002812EF">
        <w:rPr>
          <w:i/>
        </w:rPr>
        <w:t xml:space="preserve"> korzystali. UOKiK będzie się przyglądał działalności Centrum</w:t>
      </w:r>
      <w:r w:rsidR="00473490">
        <w:rPr>
          <w:i/>
        </w:rPr>
        <w:t>. Zachęcamy też przedsiębiorców z innych branż do rozwijania tego typu projektów</w:t>
      </w:r>
      <w:r w:rsidRPr="002812EF">
        <w:rPr>
          <w:i/>
        </w:rPr>
        <w:t xml:space="preserve"> </w:t>
      </w:r>
      <w:r w:rsidRPr="002812EF">
        <w:t xml:space="preserve">– </w:t>
      </w:r>
      <w:r w:rsidR="00473490">
        <w:t>mówi</w:t>
      </w:r>
      <w:r w:rsidRPr="002812EF">
        <w:t xml:space="preserve"> Dorota Karczewska, wiceprezes Urzędu Ochrony Konkurencji i Konsumentów. </w:t>
      </w:r>
    </w:p>
    <w:p w14:paraId="6C3C2EDB" w14:textId="77777777" w:rsidR="00ED59E1" w:rsidRPr="00703F0C" w:rsidRDefault="00ED59E1" w:rsidP="00ED59E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F0C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Centrum stanowią profesjonaliści: prawnicy, adwokaci i radcowie prawni posiadający doświadczenie w rozwiązywaniu sporów konsumenckich oraz doskonałą znajomość prawa żywnościowego. CPRSŻ zapewnia przy tym niezależność i bezstronność osób prowadzących postępowanie. W sprawach wymagających specjalistycznej wiedzy z zakresu jakości produktów, technologii żywności lub reklamy Centrum umożliwia skorzystanie z opinii</w:t>
      </w:r>
      <w:r w:rsidR="00822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eksperta.</w:t>
      </w:r>
      <w:r w:rsidRPr="007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DE8194" w14:textId="77777777" w:rsidR="003C28D7" w:rsidRPr="00703F0C" w:rsidRDefault="003C28D7" w:rsidP="00ED59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Samo rozstrzygnięcie sporu przez CPRSŻ nie jest wiążące, a strony mogą wycofać się z postępowania na każdym jego etapie. Zatem w przypadku gdy konsument lub przedsiębiorca uzna, że sprawę należy skierować na drogę postępowania sądowego ma do tego prawo, bowiem terminy przedawnienia nie biegną do czasu zakończenia sporu </w:t>
      </w:r>
      <w:r w:rsidRPr="007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wyjaśnia przewodnicząca CPRSŻ mecenas Magdalena Osińska. </w:t>
      </w:r>
    </w:p>
    <w:p w14:paraId="021DF04C" w14:textId="723AAE39" w:rsidR="00ED59E1" w:rsidRPr="00703F0C" w:rsidRDefault="00ED59E1" w:rsidP="00ED59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0C">
        <w:rPr>
          <w:rFonts w:ascii="Times New Roman" w:eastAsia="Times New Roman" w:hAnsi="Times New Roman" w:cs="Times New Roman"/>
          <w:sz w:val="24"/>
          <w:szCs w:val="24"/>
          <w:lang w:eastAsia="pl-PL"/>
        </w:rPr>
        <w:t>CPRSŻ zostało wpisane do rejestru podmiotów uprawnionych do prowadzenia postępowania w sprawie pozasądowego rozwiązywania sporów konsumenckich prowadzonego przez Prezesa UOKiK pod numer</w:t>
      </w:r>
      <w:r w:rsidR="000F085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10. Znajduje się także w wykazie podmiotów ADR (ang. Alternative Dispute Resolution – polubowne rozwiązywanie sporów) Komisji Europejskiej i zostało zarejestrowane na </w:t>
      </w:r>
      <w:hyperlink r:id="rId9" w:history="1">
        <w:r w:rsidRPr="000F085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platformie </w:t>
        </w:r>
        <w:r w:rsidRPr="000F0853">
          <w:rPr>
            <w:rStyle w:val="Hipercze"/>
            <w:rFonts w:ascii="Times New Roman" w:hAnsi="Times New Roman" w:cs="Times New Roman"/>
            <w:sz w:val="24"/>
            <w:szCs w:val="24"/>
          </w:rPr>
          <w:t>ODR</w:t>
        </w:r>
      </w:hyperlink>
      <w:r w:rsidRPr="007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prowadzonej przez KE. Oznacza to, że może pośredniczyć zarówno w rozwiązywaniu sporów krajowych, jak i transgranicznych</w:t>
      </w:r>
      <w:r w:rsidR="000F0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UE</w:t>
      </w:r>
      <w:r w:rsidRPr="00703F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984BCE" w14:textId="77777777" w:rsidR="00ED59E1" w:rsidRPr="00703F0C" w:rsidRDefault="004828AE" w:rsidP="00ED59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zasady działania </w:t>
      </w:r>
      <w:r w:rsidR="00ED59E1" w:rsidRPr="007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Polubownego Rozwiązywania Sporów dotyczących Żywności znajdziesz pod adresem: </w:t>
      </w:r>
      <w:r w:rsidR="0082210B" w:rsidRPr="0082210B">
        <w:rPr>
          <w:rStyle w:val="Hipercze"/>
          <w:rFonts w:ascii="Times New Roman" w:hAnsi="Times New Roman" w:cs="Times New Roman"/>
        </w:rPr>
        <w:t>www</w:t>
      </w:r>
      <w:r w:rsidR="0082210B" w:rsidRPr="00822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hyperlink r:id="rId10" w:history="1">
        <w:r w:rsidR="00ED59E1" w:rsidRPr="0082210B">
          <w:rPr>
            <w:rStyle w:val="Hipercze"/>
            <w:rFonts w:ascii="Times New Roman" w:hAnsi="Times New Roman" w:cs="Times New Roman"/>
            <w:sz w:val="24"/>
            <w:szCs w:val="24"/>
          </w:rPr>
          <w:t>cprsz.pl</w:t>
        </w:r>
      </w:hyperlink>
      <w:r w:rsidR="00ED59E1" w:rsidRPr="007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Kontakt do </w:t>
      </w:r>
      <w:r w:rsidR="0082210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ED59E1" w:rsidRPr="007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entrum: tel. +48 22 830 70 55, tel. mob. +48 532 465 184, e-mail: </w:t>
      </w:r>
      <w:hyperlink r:id="rId11" w:history="1">
        <w:r w:rsidR="00ED59E1" w:rsidRPr="00703F0C">
          <w:rPr>
            <w:rStyle w:val="Hipercze"/>
            <w:rFonts w:ascii="Times New Roman" w:hAnsi="Times New Roman" w:cs="Times New Roman"/>
            <w:sz w:val="24"/>
            <w:szCs w:val="24"/>
          </w:rPr>
          <w:t>centrum@cprsz.pl</w:t>
        </w:r>
      </w:hyperlink>
      <w:r w:rsidR="00ED59E1" w:rsidRPr="00703F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A10084" w14:textId="23824590" w:rsidR="00ED59E1" w:rsidRDefault="0007387F" w:rsidP="00ED59E1">
      <w:pPr>
        <w:shd w:val="clear" w:color="auto" w:fill="FFFFFF"/>
        <w:spacing w:after="0" w:line="240" w:lineRule="auto"/>
        <w:jc w:val="both"/>
      </w:pPr>
      <w:r w:rsidRPr="000738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t>Na podstawie danych GUS z 2017 r.</w:t>
      </w:r>
    </w:p>
    <w:p w14:paraId="28BADB78" w14:textId="16B65A4C" w:rsidR="0007387F" w:rsidRPr="0007387F" w:rsidRDefault="0007387F" w:rsidP="00ED59E1">
      <w:pPr>
        <w:shd w:val="clear" w:color="auto" w:fill="FFFFFF"/>
        <w:spacing w:after="0" w:line="240" w:lineRule="auto"/>
        <w:jc w:val="both"/>
      </w:pPr>
      <w:r w:rsidRPr="000738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07387F">
        <w:t xml:space="preserve"> Dane Polskiej Federacji Producentów Żywności</w:t>
      </w:r>
    </w:p>
    <w:p w14:paraId="43874E36" w14:textId="77777777" w:rsidR="0007387F" w:rsidRPr="00703F0C" w:rsidRDefault="0007387F" w:rsidP="00ED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9DC142" w14:textId="77777777" w:rsidR="00ED59E1" w:rsidRPr="00703F0C" w:rsidRDefault="00ED59E1" w:rsidP="00ED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3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Dodatkowe informacje: </w:t>
      </w:r>
    </w:p>
    <w:p w14:paraId="580C041A" w14:textId="77777777" w:rsidR="00ED59E1" w:rsidRPr="00703F0C" w:rsidRDefault="00ED59E1" w:rsidP="00ED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62E7D" w14:textId="77777777" w:rsidR="00ED59E1" w:rsidRPr="00703F0C" w:rsidRDefault="00ED59E1" w:rsidP="00ED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F0C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Cieloch – UOKiK, mail: malgorzata.cieloch@uokik.gov.pl tel. 603 124 154</w:t>
      </w:r>
    </w:p>
    <w:p w14:paraId="68325177" w14:textId="77777777" w:rsidR="00ED59E1" w:rsidRPr="00703F0C" w:rsidRDefault="00ED59E1" w:rsidP="00ED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703F0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Andrzej Gantner – PFPŻ ZP, mail: </w:t>
      </w:r>
      <w:hyperlink r:id="rId12" w:history="1">
        <w:r w:rsidRPr="00703F0C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biuro@pfpz.pl</w:t>
        </w:r>
      </w:hyperlink>
      <w:r w:rsidRPr="00703F0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tel. 22 830 70 55</w:t>
      </w:r>
    </w:p>
    <w:p w14:paraId="6D6C3D2F" w14:textId="77777777" w:rsidR="00ED59E1" w:rsidRPr="00703F0C" w:rsidRDefault="00ED59E1" w:rsidP="00ED59E1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D59E1" w:rsidRPr="00703F0C" w:rsidSect="00F82D7C">
      <w:headerReference w:type="default" r:id="rId13"/>
      <w:pgSz w:w="11906" w:h="16838"/>
      <w:pgMar w:top="32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183FD" w14:textId="77777777" w:rsidR="007D3C90" w:rsidRDefault="007D3C90" w:rsidP="00577469">
      <w:pPr>
        <w:spacing w:after="0" w:line="240" w:lineRule="auto"/>
      </w:pPr>
      <w:r>
        <w:separator/>
      </w:r>
    </w:p>
  </w:endnote>
  <w:endnote w:type="continuationSeparator" w:id="0">
    <w:p w14:paraId="34379A2E" w14:textId="77777777" w:rsidR="007D3C90" w:rsidRDefault="007D3C90" w:rsidP="0057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05EB8" w14:textId="77777777" w:rsidR="007D3C90" w:rsidRDefault="007D3C90" w:rsidP="00577469">
      <w:pPr>
        <w:spacing w:after="0" w:line="240" w:lineRule="auto"/>
      </w:pPr>
      <w:r>
        <w:separator/>
      </w:r>
    </w:p>
  </w:footnote>
  <w:footnote w:type="continuationSeparator" w:id="0">
    <w:p w14:paraId="07ACDC2D" w14:textId="77777777" w:rsidR="007D3C90" w:rsidRDefault="007D3C90" w:rsidP="0057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303D4" w14:textId="77777777" w:rsidR="00577469" w:rsidRDefault="00F82D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331DBFA" wp14:editId="4AD0C655">
          <wp:simplePos x="0" y="0"/>
          <wp:positionH relativeFrom="margin">
            <wp:align>right</wp:align>
          </wp:positionH>
          <wp:positionV relativeFrom="paragraph">
            <wp:posOffset>28575</wp:posOffset>
          </wp:positionV>
          <wp:extent cx="1485900" cy="534670"/>
          <wp:effectExtent l="0" t="0" r="0" b="0"/>
          <wp:wrapNone/>
          <wp:docPr id="6170" name="Obraz 6170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469">
      <w:rPr>
        <w:noProof/>
        <w:lang w:eastAsia="pl-PL"/>
      </w:rPr>
      <w:drawing>
        <wp:inline distT="0" distB="0" distL="0" distR="0" wp14:anchorId="465593C7" wp14:editId="5C131E85">
          <wp:extent cx="2881485" cy="1104702"/>
          <wp:effectExtent l="0" t="0" r="0" b="635"/>
          <wp:docPr id="6171" name="Obraz 6171" descr="C:\Users\tkwiatkowski\AppData\Local\Microsoft\Windows\INetCache\Content.Word\logoCPRSD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kwiatkowski\AppData\Local\Microsoft\Windows\INetCache\Content.Word\logoCPRSD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232" cy="114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56A838" w14:textId="77777777" w:rsidR="00577469" w:rsidRDefault="0057746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6BD5D" wp14:editId="201B8BF4">
              <wp:simplePos x="0" y="0"/>
              <wp:positionH relativeFrom="margin">
                <wp:posOffset>7620</wp:posOffset>
              </wp:positionH>
              <wp:positionV relativeFrom="paragraph">
                <wp:posOffset>150495</wp:posOffset>
              </wp:positionV>
              <wp:extent cx="5734050" cy="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4186FE2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11.85pt" to="452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7A4C"/>
    <w:multiLevelType w:val="hybridMultilevel"/>
    <w:tmpl w:val="14844DCC"/>
    <w:lvl w:ilvl="0" w:tplc="E6701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0A8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EEB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68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1C4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66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CE0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B0F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324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5F4F07"/>
    <w:multiLevelType w:val="multilevel"/>
    <w:tmpl w:val="025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E3C12"/>
    <w:multiLevelType w:val="multilevel"/>
    <w:tmpl w:val="9166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8E7F57"/>
    <w:multiLevelType w:val="hybridMultilevel"/>
    <w:tmpl w:val="E07CA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946C1"/>
    <w:multiLevelType w:val="hybridMultilevel"/>
    <w:tmpl w:val="55F642F2"/>
    <w:lvl w:ilvl="0" w:tplc="95625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DC4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00C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D21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D4A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CCA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E62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B82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442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A9F2B52"/>
    <w:multiLevelType w:val="multilevel"/>
    <w:tmpl w:val="2F08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5C6096"/>
    <w:multiLevelType w:val="multilevel"/>
    <w:tmpl w:val="4746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CE2458"/>
    <w:multiLevelType w:val="multilevel"/>
    <w:tmpl w:val="EBE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2333E4"/>
    <w:multiLevelType w:val="hybridMultilevel"/>
    <w:tmpl w:val="BA96B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B03BE"/>
    <w:multiLevelType w:val="multilevel"/>
    <w:tmpl w:val="8528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4E7BFA"/>
    <w:multiLevelType w:val="multilevel"/>
    <w:tmpl w:val="04A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87587E"/>
    <w:multiLevelType w:val="multilevel"/>
    <w:tmpl w:val="45EE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324904"/>
    <w:multiLevelType w:val="multilevel"/>
    <w:tmpl w:val="A7EA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1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48"/>
    <w:rsid w:val="00016F2C"/>
    <w:rsid w:val="00041F86"/>
    <w:rsid w:val="0007387F"/>
    <w:rsid w:val="000D0312"/>
    <w:rsid w:val="000D7205"/>
    <w:rsid w:val="000F0853"/>
    <w:rsid w:val="00116F8A"/>
    <w:rsid w:val="00165A79"/>
    <w:rsid w:val="001A38D5"/>
    <w:rsid w:val="001A6545"/>
    <w:rsid w:val="001D26AE"/>
    <w:rsid w:val="00231A59"/>
    <w:rsid w:val="00246291"/>
    <w:rsid w:val="002812EF"/>
    <w:rsid w:val="002A2665"/>
    <w:rsid w:val="002B428D"/>
    <w:rsid w:val="002B58C5"/>
    <w:rsid w:val="002C3D47"/>
    <w:rsid w:val="003478C4"/>
    <w:rsid w:val="003514BC"/>
    <w:rsid w:val="00351BAD"/>
    <w:rsid w:val="00393BE3"/>
    <w:rsid w:val="003C28D7"/>
    <w:rsid w:val="003F7219"/>
    <w:rsid w:val="00412C4B"/>
    <w:rsid w:val="00432F12"/>
    <w:rsid w:val="00452A8C"/>
    <w:rsid w:val="0046005C"/>
    <w:rsid w:val="00472A9E"/>
    <w:rsid w:val="00473490"/>
    <w:rsid w:val="004821F4"/>
    <w:rsid w:val="004828AE"/>
    <w:rsid w:val="004A3655"/>
    <w:rsid w:val="004D0AD5"/>
    <w:rsid w:val="004E1A05"/>
    <w:rsid w:val="00530548"/>
    <w:rsid w:val="00577469"/>
    <w:rsid w:val="00597D11"/>
    <w:rsid w:val="005C626B"/>
    <w:rsid w:val="005F4A56"/>
    <w:rsid w:val="00603BFD"/>
    <w:rsid w:val="006577B5"/>
    <w:rsid w:val="00662637"/>
    <w:rsid w:val="006861E8"/>
    <w:rsid w:val="006D04EE"/>
    <w:rsid w:val="006E619F"/>
    <w:rsid w:val="00703F0C"/>
    <w:rsid w:val="007352A2"/>
    <w:rsid w:val="00777B6C"/>
    <w:rsid w:val="007978A0"/>
    <w:rsid w:val="007C6289"/>
    <w:rsid w:val="007D3C90"/>
    <w:rsid w:val="007D5980"/>
    <w:rsid w:val="0081017E"/>
    <w:rsid w:val="0082210B"/>
    <w:rsid w:val="0082519B"/>
    <w:rsid w:val="00840B9B"/>
    <w:rsid w:val="00841F4B"/>
    <w:rsid w:val="009006D2"/>
    <w:rsid w:val="00917704"/>
    <w:rsid w:val="009B63D7"/>
    <w:rsid w:val="00AA347C"/>
    <w:rsid w:val="00AB3547"/>
    <w:rsid w:val="00BE7175"/>
    <w:rsid w:val="00BF0C33"/>
    <w:rsid w:val="00C03F5C"/>
    <w:rsid w:val="00C15FEB"/>
    <w:rsid w:val="00C245CD"/>
    <w:rsid w:val="00C40C9B"/>
    <w:rsid w:val="00C725B4"/>
    <w:rsid w:val="00C80A6C"/>
    <w:rsid w:val="00CB65D3"/>
    <w:rsid w:val="00CF6F82"/>
    <w:rsid w:val="00D10D1E"/>
    <w:rsid w:val="00D2754A"/>
    <w:rsid w:val="00D77863"/>
    <w:rsid w:val="00D93604"/>
    <w:rsid w:val="00DB3AD1"/>
    <w:rsid w:val="00DC25AA"/>
    <w:rsid w:val="00DD6767"/>
    <w:rsid w:val="00E41A01"/>
    <w:rsid w:val="00E6332B"/>
    <w:rsid w:val="00ED59E1"/>
    <w:rsid w:val="00F131DA"/>
    <w:rsid w:val="00F30032"/>
    <w:rsid w:val="00F82D7C"/>
    <w:rsid w:val="00F84551"/>
    <w:rsid w:val="00FA3BD4"/>
    <w:rsid w:val="00FA3D72"/>
    <w:rsid w:val="00FF1E59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597B8C"/>
  <w15:chartTrackingRefBased/>
  <w15:docId w15:val="{BF989714-37A8-48C8-959B-7746ABE3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30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35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35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54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3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54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B354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B35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B35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western">
    <w:name w:val="western"/>
    <w:basedOn w:val="Normalny"/>
    <w:rsid w:val="00AB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2F1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25B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77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469"/>
  </w:style>
  <w:style w:type="paragraph" w:styleId="Stopka">
    <w:name w:val="footer"/>
    <w:basedOn w:val="Normalny"/>
    <w:link w:val="StopkaZnak"/>
    <w:uiPriority w:val="99"/>
    <w:unhideWhenUsed/>
    <w:rsid w:val="00577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469"/>
  </w:style>
  <w:style w:type="character" w:styleId="Odwoaniedokomentarza">
    <w:name w:val="annotation reference"/>
    <w:basedOn w:val="Domylnaczcionkaakapitu"/>
    <w:uiPriority w:val="99"/>
    <w:semiHidden/>
    <w:unhideWhenUsed/>
    <w:rsid w:val="005F4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A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A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A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A5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B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B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3B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7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1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1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5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8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1900">
                              <w:marLeft w:val="0"/>
                              <w:marRight w:val="0"/>
                              <w:marTop w:val="0"/>
                              <w:marBottom w:val="2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600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52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18" w:space="0" w:color="FFFFFF"/>
                                        <w:bottom w:val="single" w:sz="18" w:space="0" w:color="FFFFFF"/>
                                        <w:right w:val="single" w:sz="18" w:space="0" w:color="FFFFFF"/>
                                      </w:divBdr>
                                    </w:div>
                                    <w:div w:id="82813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18" w:space="0" w:color="FFFFFF"/>
                                        <w:bottom w:val="single" w:sz="18" w:space="0" w:color="FFFFFF"/>
                                        <w:right w:val="single" w:sz="18" w:space="0" w:color="FFFFFF"/>
                                      </w:divBdr>
                                    </w:div>
                                    <w:div w:id="163729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18" w:space="0" w:color="FFFFFF"/>
                                        <w:bottom w:val="single" w:sz="18" w:space="0" w:color="FFFFFF"/>
                                        <w:right w:val="single" w:sz="18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65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7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rsz.pl/strona-glowna-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pfp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rum@cprs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prsz.pl/strona-glowna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consumers/odr/main/index.cfm?event=main.home2.show&amp;lng=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64DB-5926-41D5-A889-80A9C88F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mosin</dc:creator>
  <cp:keywords/>
  <dc:description/>
  <cp:lastModifiedBy>Malwina Buszko</cp:lastModifiedBy>
  <cp:revision>2</cp:revision>
  <cp:lastPrinted>2019-01-16T11:49:00Z</cp:lastPrinted>
  <dcterms:created xsi:type="dcterms:W3CDTF">2019-01-17T06:22:00Z</dcterms:created>
  <dcterms:modified xsi:type="dcterms:W3CDTF">2019-01-17T06:22:00Z</dcterms:modified>
</cp:coreProperties>
</file>